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69C" w:rsidRPr="00C3487E" w:rsidRDefault="00B1069C" w:rsidP="00B1069C">
      <w:pPr>
        <w:shd w:val="clear" w:color="auto" w:fill="FFFFFF"/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Правительства Приднестровской Молдавской Республики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перечня заболеваний, при наличии которых лицо не может усыновить ребенка, взять его в приемную семью, и перечня заболеваний, при наличии которых лицо не может принять ребенка под опеку (попечительство)</w:t>
      </w:r>
    </w:p>
    <w:p w:rsidR="003D4E7A" w:rsidRPr="00C3487E" w:rsidRDefault="00B1069C" w:rsidP="003D4E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№ 115 от 20 мая 2016 года (САЗ 16-20)</w:t>
      </w:r>
    </w:p>
    <w:p w:rsidR="003D4E7A" w:rsidRPr="00C3487E" w:rsidRDefault="003D4E7A" w:rsidP="00B106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Текущая редакция на 17.11.2020 г.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76-6 Конституции Приднестровской Молдавской Республики, Конституционным законом Приднестровской Молдавской Республики от 30 ноября 2011 года № 224-КЗ-V «О Правительстве Приднестровской Молдавской Республики» (САЗ 11-48) с дополнением, внесенным Конституционным законом Приднестровской Молдавской Республики от 26 октября 2012 года № 206-КЗД-V (САЗ 12-44), подпунктом «д» пункта 1 статьи 128, статьей 148 Кодекса о браке и семье Приднестровской Молдавской Республики, Законом Приднестровской Молдавской Республики от 15 июля 2011 года № 116-З-V «Об основных гарантиях прав ребенка в Приднестровской Молдавской Республике» (САЗ 11-28) с изменениями и дополнениями, внесенными законами Приднестровской Молдавской Республики от 20 июня 2012 года № 101-ЗИ-V (САЗ 12-26), от 24 декабря 2012 года № 266-ЗИ-V (САЗ 12-53), от 8 декабря 2014 года № 201-ЗИД-V (САЗ 14-50), от 12 января 2015 года № 4-ЗИ-V (САЗ 15-3), Законом Приднестровской Молдавской Республики от 27 июля 2010 года № 158-З-IV «Об организации и осуществлении деятельности по опеке (попечительству) в Приднестровской Молдавской Республике» (САЗ 10-30) с изменениями, внесенными законами Приднестровской Молдавской Республики от 17 июня 2013 года № 120-ЗИ-V (САЗ 13-24), от 31 октября 2013 года № 229-ЗИ-V (САЗ 13-43), от 14 апреля 2015 года № 65-ЗИ-V (САЗ 15-16), в целях защиты прав детей-сирот и детей, оставшихся без попечения родителей, Правительство Приднестровской Молдавской Республики постановляет: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48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Утвердить: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а)</w:t>
      </w: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заболеваний, при наличии которых лицо не может усыновить ребенка, взять его в приемную семью, согласно Приложению № 1 к настоящему Постановлению;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б)</w:t>
      </w: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заболеваний, при наличии которых лицо не может принять ребенка под опеку (попечительство), согласно Приложению № 2 к настоящему Постановлению.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48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реализацию настоящего Постановления возложить на министра по социальной защите и труду Приднестровской Молдавской Республики.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48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настоящего Постановления возложить на первого заместителя Председателя Правительства Приднестровской Молдавской Республики.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48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вступает в силу со дня признания утратившим силу Указа Президента Приднестровской Молдавской Республики от 21 августа 2008 года № 527 «Об утверждении перечня заболеваний, при наличии которых лицо не может усыновить ребенка, взять его в приемную семью и перечня заболеваний, при наличии которых лицо не может принять ребенка под опеку (попечительство)» (САЗ 08-33).</w:t>
      </w:r>
    </w:p>
    <w:tbl>
      <w:tblPr>
        <w:tblW w:w="124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8"/>
        <w:gridCol w:w="3562"/>
      </w:tblGrid>
      <w:tr w:rsidR="00C3487E" w:rsidRPr="00C3487E" w:rsidTr="00B1069C">
        <w:trPr>
          <w:tblCellSpacing w:w="0" w:type="dxa"/>
        </w:trPr>
        <w:tc>
          <w:tcPr>
            <w:tcW w:w="8918" w:type="dxa"/>
            <w:noWrap/>
            <w:hideMark/>
          </w:tcPr>
          <w:p w:rsidR="00B1069C" w:rsidRPr="00C3487E" w:rsidRDefault="00B1069C" w:rsidP="00B10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34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Правительства</w:t>
            </w:r>
          </w:p>
        </w:tc>
        <w:tc>
          <w:tcPr>
            <w:tcW w:w="3562" w:type="dxa"/>
            <w:noWrap/>
            <w:hideMark/>
          </w:tcPr>
          <w:p w:rsidR="00B1069C" w:rsidRPr="00C3487E" w:rsidRDefault="00B1069C" w:rsidP="00B10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69C" w:rsidRPr="00C3487E" w:rsidTr="00B1069C">
        <w:trPr>
          <w:tblCellSpacing w:w="0" w:type="dxa"/>
        </w:trPr>
        <w:tc>
          <w:tcPr>
            <w:tcW w:w="8918" w:type="dxa"/>
            <w:noWrap/>
            <w:hideMark/>
          </w:tcPr>
          <w:p w:rsidR="00B1069C" w:rsidRPr="00C3487E" w:rsidRDefault="00B1069C" w:rsidP="00B10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Приднестровской Молдавской Республики</w:t>
            </w:r>
          </w:p>
        </w:tc>
        <w:tc>
          <w:tcPr>
            <w:tcW w:w="3562" w:type="dxa"/>
            <w:noWrap/>
            <w:hideMark/>
          </w:tcPr>
          <w:p w:rsidR="00B1069C" w:rsidRPr="00C3487E" w:rsidRDefault="00B1069C" w:rsidP="00B10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Прокудин</w:t>
            </w:r>
          </w:p>
        </w:tc>
      </w:tr>
    </w:tbl>
    <w:p w:rsidR="003D4E7A" w:rsidRPr="00C3487E" w:rsidRDefault="003D4E7A" w:rsidP="003D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9C" w:rsidRPr="00C3487E" w:rsidRDefault="00B1069C" w:rsidP="003D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</w:t>
      </w:r>
    </w:p>
    <w:p w:rsidR="00B1069C" w:rsidRPr="00C3487E" w:rsidRDefault="00B1069C" w:rsidP="003D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мая 2016 г.</w:t>
      </w:r>
    </w:p>
    <w:p w:rsidR="00B1069C" w:rsidRPr="00C3487E" w:rsidRDefault="00B1069C" w:rsidP="003D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№ 115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Приложение № 1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Правительства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мая 2016 года № 115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заболеваний, при наличии которых лицо не может усыновить ребенка, взять его в приемную семью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Инфекционные и паразитарные заболевания: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9F6848"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инфекционные заболевания до прекращения диспансерного наблюдения в связи со стойкой ремиссией. Для лиц с ВИЧ-инфекцией – нахождение на диспансерном наблюдении у врача-инфекциониста менее 1 (одного) года, определяемая вирусная нагрузка, уровень CD4+ лимфоцитов менее 350 клеток/мл</w:t>
      </w: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сифилис – до окончания лечения;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склерома.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Туберкулез: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активный туберкулез всех форм и локализаций, подтвержденный или не подтвержденный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бактериологически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гистологически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(I, II,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Va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Vб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диспансерного учета);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туберкулез сомнительной активности (0 и V0 групп диспансерного учета);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последствия туберкулеза с малыми остаточными изменениями – до снятия с диспансерного учета (IIIБ и VB групп диспансерного учета);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последствия туберкулеза с большими остаточными изменениями.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Злокачественные новообразования всех локализаций – в течение 10 лет от наступления ремиссии.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Болезни крови, кроветворных органов и отдельные нарушения, вовлекающие иммунный механизм: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апластические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анемии – в течение 5 лет от наступления ремиссии;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пароксизмальная ночная гемоглобинурия (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Маркиафавы-Микели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наследственные гемолитические анемии – в течение 5 лет после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спленэктомии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агранулоцитоз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стадии обострения;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первичные иммунодефициты;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 нарушения свертываемости крови;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ж) тромбоцитопении – в стадии обострения.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Болезни эндокринной системы, расстройства питания и нарушения обмена веществ – с выраженными нарушениями функции органов и систем в состоянии декомпенсации.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Психические расстройства и расстройства поведения: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органические, включая симптоматические, психические расстройства;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шизофрения,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шизотические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бредовые расстройства;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аффективные расстройства;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обсессивно-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компульсивное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расстройство;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диссоциативное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(конверсионное) расстройство;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поведенческие синдромы, связанные с физиологическими нарушениями и физическими факторами;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ж) расстройства личности и поведения в зрелом возрасте;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умственная отсталость;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психические расстройства и расстройства поведения, связанные с употреблением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7. Болезни нервной системы: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последствия воспалительных болезней и инфекций центральной нервной системы с двигательными,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координаторными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тазовыми и когнитивными нарушениями;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системные атрофии, поражающие преимущественно центральную нервную систему;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экстрапирамидные и другие двигательные нарушения;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дегенеративные болезни нервной системы;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демиелинизирующие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болезни центральной нервной системы;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е) эпилепсия;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полиневропатии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поражения периферической нервной системы с выраженными двигательными нарушениями;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з) болезни нервно-мышечного синапса и мышц;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и) церебральный паралич и другие паралитические синдромы с выраженными и умеренно выраженными двигательными и трофическими нарушениями;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опухоли головного и спинного мозга с двигательными,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координаторными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тазовыми и когнитивными нарушениями, в том числе после оперативного и комбинированного лечения;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л) другие нарушения нервной системы: гидроцефалия, токсическая энцефалопатия, сирингомиелия и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сирингобульбия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сосудистые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миелопатии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8. Болезни глаза и его придаточного аппарата: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третья степень нарушений основных зрительных функций единственного или лучше видящего глаза: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острота зрения с коррекцией от 0,1 до 0,05;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поле зрения: периферические границы по меридиану от точки фиксации меньше 20 градусов, но больше 10 градусов;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наличие единичных абсолютных скотом;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наличие множественных абсолютных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несливных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скотом;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четвертая степень нарушения основных зрительных функций единственного или лучше видящего глаза: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острота зрения с коррекцией от 0,04 до 0;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поле зрения: периферические границы по меридиану от точки фиксации от 10 до 0 градусов;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наличие центральных абсолютных скотом 10 градусов и больше;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наличие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парацентральных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абсолютных скотом.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9. Болезни уха и сосцевидного отростка: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тугоухость 3-4 степени на лучше слышащем ухе;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тугоухость 2 степени на лучше слышащем ухе, не корригируемая слуховым аппаратом.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Болезни системы кровообращения: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артериальная гипертензия II-III степени с риском развития осложнений 3-4 степени;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стенокардия напряжения, функциональный класс III-IV;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перенесенный в прошлом инфаркт миокарда со стенокардией напряжения функционального класса II-IV;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кардиомиопатия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-ишемическая,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дилатационная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обструктивная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гипертрофическая, алкогольная;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сердечная недостаточность;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пароксизмы фибрилляции и трепетания предсердий, пароксизмальная тахикардия;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предсердно-желудочковая блокада полная;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синдром слабости синусового узла;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последствия цереброваскулярных болезней с двигательными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координаторными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тазовыми и когнитивными нарушениями.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Болезни органов дыхания: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озена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астма – тяжелое и среднетяжелое течение;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дыхательная недостаточность.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Болезни органов пищеварения: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цирроз печени;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хронический активный гепатит;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печеночная недостаточность;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язвенный колит – тяжелое и среднетяжелое течение;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болезнь Крона.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Болезни мочеполовой системы: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хронический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гломерулонефрит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гипертоническая форма с быстро прогрессирующим течением, нефротическая форма, смешанная форма;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почечная недостаточность.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14. Болезни кожи и подкожной клетчатки: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лепра;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акантолитическая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резистентная к терапии пузырчатка.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Системные поражения соединительной ткани.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16. Болезни костно-мышечной и соединительной ткани, врожденные аномалии и деформации костно-мышечной системы, последствия травм и других воздействий внешних причин – с выраженными нарушениями функций.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Последствия внутричерепных травм, травм спинного мозга – с двигательными,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координаторными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тазовыми и когнитивными нарушениями.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Состояние, связанное с наличием искусственного отверстия (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трахеостома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гастростома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илеостома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колостома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другие).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Все болезни и травмы, приведшие к инвалидности I-II группы, исключающие трудоспособность.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Правительства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мая 2016 года № 115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заболеваний, при наличии которых лицо не может принять ребенка под опеку (попечительство)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Инфекционные и паразитарные заболевания: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9F6848"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инфекционные заболевания до прекращения диспансерного наблюдения в связи со стойкой ремиссией. Для лиц с ВИЧ-инфекцией – нахождение на диспансерном наблюдении у врача-инфекциониста менее 1 (одного) года, определяемая вирусная нагрузка, уровень CD4+ лимфоцитов менее 350 клеток/мл</w:t>
      </w: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сифилис – до окончания лечения;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склерома.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Туберкулез: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активный туберкулез всех форм и локализаций, подтвержденный или не подтвержденный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бактериологически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гистологически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(I, II,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Va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Vб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диспансерного учета);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туберкулез сомнительной активности (0 и V0 группы диспансерного учета);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последствия туберкулеза с большими и малыми остаточными изменениями – до снятия с диспансерного учета (III и VB групп диспансерного учета).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Злокачественные новообразования всех локализаций – в течение 5 лет от наступления ремиссии.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Болезни крови, кроветворных органов и отдельные нарушения, вовлекающие иммунный механизм: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апластические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анемии – в течение 5 лет от наступления ремиссии;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пароксизмальная ночная гемоглобинурия (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Маркиафавы-Микели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наследственные гемолитические анемии – в течение 5 лет после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спленэктомии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агранулоцитоз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стадии обострения;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первичные иммунодефициты;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нарушения свертываемости крови;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ж) тромбоцитопения – в стадии обострения.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Болезни эндокринной системы, расстройства питания и нарушения обмена веществ – с выраженными нарушениями функции органов и систем, в состоянии декомпенсации.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Психические расстройства и расстройства поведения: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органические, включая симптоматические, психические расстройства;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шизофрения,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шизотические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бредовые расстройства;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аффективные расстройства;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обсессивно-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компульсивное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расстройство;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диссициативное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(конверсионное) расстройство;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поведенческие синдромы, связанные с физиологическими нарушениями и физическими факторами;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ж) расстройства личности и поведения в зрелом возрасте;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умственная отсталость;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психические расстройства и расстройства поведения, связанные с употреблением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7. Болезни нервной системы: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последствия воспалительных болезней и инфекций центральной нервной системы с двигательными,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координаторными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тазовыми и когнитивными нарушениями;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системные атрофии, поражающие преимущественно центральную нервную систему;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экстрапирамидные и другие двигательные нарушения;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дегенеративные болезни нервной системы;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эпилепсия;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полиневропатии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поражения периферической нервной системы с выраженными двигательными нарушениями;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болезни нервно-мышечного синапса и мышц;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з) церебральный паралич и другие паралитические синдромы с выраженными и умеренно выраженными двигательными и трофическими нарушениями;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опухоли головного и спинного мозга с двигательными,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координаторными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тазовыми и когнитивными нарушениями, в том числе после оперативного и комбинированного лечения;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другие нарушения нервной системы: гидроцефалия, токсическая энцефалопатия, сирингомиелия и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сирингобульбия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сосудистые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миелопатии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8. Болезни глаза и его придаточного аппарата: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третья степень нарушения основных зрительных функций единственного или лучше видящего глаза: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острота зрения с коррекцией от 0,1 до 0,05;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поле зрения: периферические границы по меридиану от точки фиксации меньше 20 градусов, но больше 10 градусов;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наличие единичных абсолютных скотом;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наличие множественных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несливных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скотом;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четвертая степень нарушения основных зрительных функций единственного или лучше видящего глаза: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острота зрения с коррекцией от 0,04 до 0;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поле зрения: периферические границы по меридиану от точки фиксации от 10 до 0 градусов;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наличие центральных абсолютных скотом 10 градусов и больше;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парацентральные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абсолютные скотомы.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9. Болезни уха и сосцевидного отростка: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двусторонняя тугоухость 4 степени;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тугоухость 2-3 степени на лучше слышащем ухе, не корригируемая слуховым аппаратом.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Болезни системы кровообращения: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артериальная гипертензия II-III степени с риском развития осложнений 3-4 степени;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стенокардия напряжения, функциональный класс III-IV;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перенесенный в прошлом инфаркт миокарда со стенокардией напряжения функционального класса II-IV;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кардиомиопатия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-ишемическая,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дилатационная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обструктивная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гипертрофическая, алкогольная;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сердечная недостаточность;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пароксизмы фибрилляции и трепетания предсердий, пароксизмальная тахикардия;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предсердно-желудочковая блокада полная;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синдром слабости синусового узла;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последствия цереброваскулярных болезней с двигательными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координаторными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тазовыми и когнитивными нарушениями.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Болезни органов дыхания: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озена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астма – тяжелое и среднетяжелое течение;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дыхательная недостаточность.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Болезни органов пищеварения: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цирроз печени;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хронический активный гепатит;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печеночная недостаточность;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язвенный колит – тяжелое и среднетяжелое течение;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болезнь Крона.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Болезни мочеполовой системы: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хронический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гломерулонефрит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гипертоническая форма с быстро прогрессирующим течением, нефротическая форма, смешанная форма;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почечная недостаточность.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14. Болезни кожи и подкожной клетчатки:</w:t>
      </w:r>
      <w:bookmarkStart w:id="0" w:name="_GoBack"/>
      <w:bookmarkEnd w:id="0"/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лепра;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акантолитическая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резистентная к терапии пузырчатка.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Системные поражения соединительной ткани.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16. Болезни костно-мышечной и соединительной ткани, врожденные аномалии и деформации костно-мышечной системы, последствия травм и других воздействий внешних причин – с выраженными нарушениями функций.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Последствия внутричерепных травм, травм спинного мозга – с двигательными,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координаторными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тазовыми и когнитивными нарушениями.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Состояние, связанное с наличием искусственного отверстия (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трахеостома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гастростома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илеостома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колостома</w:t>
      </w:r>
      <w:proofErr w:type="spellEnd"/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другие).</w:t>
      </w:r>
    </w:p>
    <w:p w:rsidR="00B1069C" w:rsidRPr="00C3487E" w:rsidRDefault="00B1069C" w:rsidP="00B10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7E">
        <w:rPr>
          <w:rFonts w:ascii="Times New Roman" w:eastAsia="Times New Roman" w:hAnsi="Times New Roman" w:cs="Times New Roman"/>
          <w:sz w:val="24"/>
          <w:szCs w:val="24"/>
          <w:lang w:eastAsia="ru-RU"/>
        </w:rPr>
        <w:t>19. Болезни, не вошедшие в настоящий перечень и приведшие к инвалидности I группы, исключающие трудоспособность.</w:t>
      </w:r>
    </w:p>
    <w:p w:rsidR="00B76D63" w:rsidRPr="00C3487E" w:rsidRDefault="00B76D63"/>
    <w:sectPr w:rsidR="00B76D63" w:rsidRPr="00C3487E" w:rsidSect="00B1069C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837"/>
    <w:rsid w:val="00225837"/>
    <w:rsid w:val="003D4E7A"/>
    <w:rsid w:val="004D4312"/>
    <w:rsid w:val="004E6028"/>
    <w:rsid w:val="005F312E"/>
    <w:rsid w:val="00893323"/>
    <w:rsid w:val="00904A22"/>
    <w:rsid w:val="009953B0"/>
    <w:rsid w:val="009F6848"/>
    <w:rsid w:val="00B1069C"/>
    <w:rsid w:val="00B76D63"/>
    <w:rsid w:val="00C3487E"/>
    <w:rsid w:val="00FA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32FBA-E67F-4504-A8BC-ACB1DDC1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6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Лилица</dc:creator>
  <cp:keywords/>
  <dc:description/>
  <cp:lastModifiedBy>Анна С. Маковская</cp:lastModifiedBy>
  <cp:revision>11</cp:revision>
  <dcterms:created xsi:type="dcterms:W3CDTF">2017-04-25T09:31:00Z</dcterms:created>
  <dcterms:modified xsi:type="dcterms:W3CDTF">2024-02-16T08:46:00Z</dcterms:modified>
</cp:coreProperties>
</file>